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9E" w:rsidRDefault="00786D27">
      <w:pPr>
        <w:pStyle w:val="1"/>
        <w:jc w:val="center"/>
      </w:pPr>
      <w:r>
        <w:rPr>
          <w:rFonts w:hint="eastAsia"/>
        </w:rPr>
        <w:t>奥体园区停车位划线</w:t>
      </w:r>
      <w:r w:rsidR="00F80C9A">
        <w:rPr>
          <w:rFonts w:hint="eastAsia"/>
        </w:rPr>
        <w:t>报价表</w:t>
      </w:r>
    </w:p>
    <w:tbl>
      <w:tblPr>
        <w:tblStyle w:val="a3"/>
        <w:tblW w:w="14130" w:type="dxa"/>
        <w:tblLayout w:type="fixed"/>
        <w:tblLook w:val="04A0"/>
      </w:tblPr>
      <w:tblGrid>
        <w:gridCol w:w="332"/>
        <w:gridCol w:w="1620"/>
        <w:gridCol w:w="7055"/>
        <w:gridCol w:w="1005"/>
        <w:gridCol w:w="1065"/>
        <w:gridCol w:w="1350"/>
        <w:gridCol w:w="1703"/>
      </w:tblGrid>
      <w:tr w:rsidR="009F559E">
        <w:trPr>
          <w:trHeight w:val="689"/>
        </w:trPr>
        <w:tc>
          <w:tcPr>
            <w:tcW w:w="332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55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特征及工作内容</w:t>
            </w:r>
          </w:p>
        </w:tc>
        <w:tc>
          <w:tcPr>
            <w:tcW w:w="1005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065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350" w:type="dxa"/>
          </w:tcPr>
          <w:p w:rsidR="009F559E" w:rsidRDefault="00786D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单价（元）</w:t>
            </w:r>
          </w:p>
        </w:tc>
        <w:tc>
          <w:tcPr>
            <w:tcW w:w="1703" w:type="dxa"/>
          </w:tcPr>
          <w:p w:rsidR="009F559E" w:rsidRDefault="00786D2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9F559E">
        <w:trPr>
          <w:trHeight w:val="1265"/>
        </w:trPr>
        <w:tc>
          <w:tcPr>
            <w:tcW w:w="332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620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热熔（热熔树脂反光标线）小车</w:t>
            </w:r>
          </w:p>
        </w:tc>
        <w:tc>
          <w:tcPr>
            <w:tcW w:w="7055" w:type="dxa"/>
          </w:tcPr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当个尺寸：</w:t>
            </w:r>
            <w:r>
              <w:rPr>
                <w:rFonts w:hint="eastAsia"/>
                <w:sz w:val="24"/>
              </w:rPr>
              <w:t>5m*2.5m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标线涂层厚度：</w:t>
            </w:r>
            <w:r>
              <w:rPr>
                <w:rFonts w:hint="eastAsia"/>
                <w:sz w:val="24"/>
              </w:rPr>
              <w:t>2mm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材质：涂料内混有反光玻璃珠，划线施工时，面撒反光玻璃珠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车辆移位自行处理</w:t>
            </w:r>
          </w:p>
        </w:tc>
        <w:tc>
          <w:tcPr>
            <w:tcW w:w="1005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065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4B2B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 w:rsidR="00263521">
              <w:rPr>
                <w:rFonts w:hint="eastAsia"/>
                <w:sz w:val="24"/>
              </w:rPr>
              <w:t>290</w:t>
            </w:r>
          </w:p>
        </w:tc>
        <w:tc>
          <w:tcPr>
            <w:tcW w:w="1350" w:type="dxa"/>
          </w:tcPr>
          <w:p w:rsidR="009F559E" w:rsidRDefault="009F559E">
            <w:pPr>
              <w:ind w:firstLineChars="100" w:firstLine="240"/>
              <w:rPr>
                <w:sz w:val="24"/>
              </w:rPr>
            </w:pPr>
          </w:p>
        </w:tc>
        <w:tc>
          <w:tcPr>
            <w:tcW w:w="1703" w:type="dxa"/>
            <w:vMerge w:val="restart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303FE3" w:rsidP="00303FE3">
            <w:pPr>
              <w:rPr>
                <w:sz w:val="24"/>
              </w:rPr>
            </w:pPr>
            <w:r>
              <w:rPr>
                <w:sz w:val="24"/>
              </w:rPr>
              <w:t>核算按实际数量结算</w:t>
            </w:r>
          </w:p>
        </w:tc>
      </w:tr>
      <w:tr w:rsidR="009F559E">
        <w:trPr>
          <w:trHeight w:val="1310"/>
        </w:trPr>
        <w:tc>
          <w:tcPr>
            <w:tcW w:w="332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620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热熔（热熔树脂反光标线）大车</w:t>
            </w:r>
          </w:p>
        </w:tc>
        <w:tc>
          <w:tcPr>
            <w:tcW w:w="7055" w:type="dxa"/>
          </w:tcPr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当个尺寸：</w:t>
            </w:r>
            <w:r>
              <w:rPr>
                <w:rFonts w:hint="eastAsia"/>
                <w:sz w:val="24"/>
              </w:rPr>
              <w:t>12m*3.5m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标线涂层厚度：</w:t>
            </w:r>
            <w:r>
              <w:rPr>
                <w:rFonts w:hint="eastAsia"/>
                <w:sz w:val="24"/>
              </w:rPr>
              <w:t>2mm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材质：涂料内混有反光玻璃珠，划线施工时，面撒反光玻璃珠</w:t>
            </w:r>
          </w:p>
          <w:p w:rsidR="009F559E" w:rsidRDefault="00786D2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车辆移位自行处理</w:t>
            </w:r>
          </w:p>
          <w:p w:rsidR="009F559E" w:rsidRDefault="009F559E">
            <w:pPr>
              <w:jc w:val="left"/>
              <w:rPr>
                <w:sz w:val="24"/>
              </w:rPr>
            </w:pPr>
          </w:p>
        </w:tc>
        <w:tc>
          <w:tcPr>
            <w:tcW w:w="1005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065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4B2B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 w:rsidR="00263521">
              <w:rPr>
                <w:rFonts w:hint="eastAsia"/>
                <w:sz w:val="24"/>
              </w:rPr>
              <w:t>55</w:t>
            </w:r>
          </w:p>
        </w:tc>
        <w:tc>
          <w:tcPr>
            <w:tcW w:w="1350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</w:tc>
        <w:tc>
          <w:tcPr>
            <w:tcW w:w="1703" w:type="dxa"/>
            <w:vMerge/>
          </w:tcPr>
          <w:p w:rsidR="009F559E" w:rsidRDefault="009F559E">
            <w:pPr>
              <w:jc w:val="center"/>
              <w:rPr>
                <w:sz w:val="24"/>
              </w:rPr>
            </w:pPr>
          </w:p>
        </w:tc>
      </w:tr>
      <w:tr w:rsidR="009F559E">
        <w:trPr>
          <w:trHeight w:val="834"/>
        </w:trPr>
        <w:tc>
          <w:tcPr>
            <w:tcW w:w="332" w:type="dxa"/>
          </w:tcPr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20" w:type="dxa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税金杂费</w:t>
            </w:r>
          </w:p>
        </w:tc>
        <w:tc>
          <w:tcPr>
            <w:tcW w:w="10475" w:type="dxa"/>
            <w:gridSpan w:val="4"/>
          </w:tcPr>
          <w:p w:rsidR="009F559E" w:rsidRDefault="009F559E">
            <w:pPr>
              <w:jc w:val="center"/>
              <w:rPr>
                <w:sz w:val="24"/>
              </w:rPr>
            </w:pPr>
          </w:p>
        </w:tc>
        <w:tc>
          <w:tcPr>
            <w:tcW w:w="1703" w:type="dxa"/>
            <w:vMerge/>
          </w:tcPr>
          <w:p w:rsidR="009F559E" w:rsidRDefault="009F559E">
            <w:pPr>
              <w:jc w:val="center"/>
              <w:rPr>
                <w:sz w:val="24"/>
              </w:rPr>
            </w:pPr>
          </w:p>
        </w:tc>
      </w:tr>
      <w:tr w:rsidR="009F559E">
        <w:trPr>
          <w:trHeight w:val="1362"/>
        </w:trPr>
        <w:tc>
          <w:tcPr>
            <w:tcW w:w="1952" w:type="dxa"/>
            <w:gridSpan w:val="2"/>
          </w:tcPr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9F559E">
            <w:pPr>
              <w:jc w:val="center"/>
              <w:rPr>
                <w:sz w:val="24"/>
              </w:rPr>
            </w:pPr>
          </w:p>
          <w:p w:rsidR="009F559E" w:rsidRDefault="00786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  <w:r w:rsidR="00303FE3">
              <w:rPr>
                <w:rFonts w:hint="eastAsia"/>
                <w:sz w:val="24"/>
              </w:rPr>
              <w:t>总价：</w:t>
            </w:r>
          </w:p>
        </w:tc>
        <w:tc>
          <w:tcPr>
            <w:tcW w:w="10475" w:type="dxa"/>
            <w:gridSpan w:val="4"/>
          </w:tcPr>
          <w:p w:rsidR="009F559E" w:rsidRDefault="009F559E">
            <w:pPr>
              <w:jc w:val="center"/>
              <w:rPr>
                <w:sz w:val="24"/>
              </w:rPr>
            </w:pPr>
          </w:p>
        </w:tc>
        <w:tc>
          <w:tcPr>
            <w:tcW w:w="1703" w:type="dxa"/>
          </w:tcPr>
          <w:p w:rsidR="00303FE3" w:rsidRDefault="00303FE3" w:rsidP="00303FE3">
            <w:pPr>
              <w:ind w:firstLineChars="100" w:firstLine="240"/>
              <w:rPr>
                <w:sz w:val="24"/>
              </w:rPr>
            </w:pPr>
          </w:p>
          <w:p w:rsidR="009F559E" w:rsidRDefault="009F559E" w:rsidP="00303FE3">
            <w:pPr>
              <w:rPr>
                <w:sz w:val="24"/>
              </w:rPr>
            </w:pPr>
            <w:bookmarkStart w:id="0" w:name="_GoBack"/>
            <w:bookmarkEnd w:id="0"/>
          </w:p>
        </w:tc>
      </w:tr>
    </w:tbl>
    <w:p w:rsidR="009F559E" w:rsidRDefault="009F559E"/>
    <w:sectPr w:rsidR="009F559E" w:rsidSect="009F55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B6" w:rsidRDefault="009608B6" w:rsidP="00263521">
      <w:r>
        <w:separator/>
      </w:r>
    </w:p>
  </w:endnote>
  <w:endnote w:type="continuationSeparator" w:id="0">
    <w:p w:rsidR="009608B6" w:rsidRDefault="009608B6" w:rsidP="00263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B6" w:rsidRDefault="009608B6" w:rsidP="00263521">
      <w:r>
        <w:separator/>
      </w:r>
    </w:p>
  </w:footnote>
  <w:footnote w:type="continuationSeparator" w:id="0">
    <w:p w:rsidR="009608B6" w:rsidRDefault="009608B6" w:rsidP="002635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554010"/>
    <w:rsid w:val="001D672B"/>
    <w:rsid w:val="00263521"/>
    <w:rsid w:val="00303FE3"/>
    <w:rsid w:val="004B2B10"/>
    <w:rsid w:val="00786D27"/>
    <w:rsid w:val="009608B6"/>
    <w:rsid w:val="009F559E"/>
    <w:rsid w:val="00AB1F55"/>
    <w:rsid w:val="00E5748C"/>
    <w:rsid w:val="00F80C9A"/>
    <w:rsid w:val="01A868A6"/>
    <w:rsid w:val="6302081E"/>
    <w:rsid w:val="6D554010"/>
    <w:rsid w:val="74DF29DD"/>
    <w:rsid w:val="77082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F559E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559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63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63521"/>
    <w:rPr>
      <w:kern w:val="2"/>
      <w:sz w:val="18"/>
      <w:szCs w:val="18"/>
    </w:rPr>
  </w:style>
  <w:style w:type="paragraph" w:styleId="a5">
    <w:name w:val="footer"/>
    <w:basedOn w:val="a"/>
    <w:link w:val="Char0"/>
    <w:rsid w:val="00263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6352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2017-07-14T03:39:00Z</dcterms:created>
  <dcterms:modified xsi:type="dcterms:W3CDTF">2017-07-14T03:49:00Z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